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水银汞灯等采购需求公告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因生产需要，现要采购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材料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一批，信息如下：</w:t>
      </w:r>
    </w:p>
    <w:tbl>
      <w:tblPr>
        <w:tblStyle w:val="3"/>
        <w:tblW w:w="865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1586"/>
        <w:gridCol w:w="1586"/>
        <w:gridCol w:w="1586"/>
        <w:gridCol w:w="15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卡头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法兰螺丝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蛇皮管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蛇皮管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盘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机械密封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104-30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水银汞灯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拉线开关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水带（带胶）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ahoma" w:hAnsi="Tahoma" w:eastAsia="Tahoma" w:cs="Tahom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ahoma" w:hAnsi="Tahoma" w:eastAsia="Tahoma" w:cs="Tahom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00000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三、密封报价需提供资料：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color w:val="00000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1、提供与本项目相关的证件（营业执照、等有效证件）。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报价单。报价单需加盖公章后单独密封，并在封口处加盖公章（报价含税及运费，并注明税率）。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3、注明厂家及品牌，采购方将根据报价和品牌认可度，综合评选确定供应商。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报价单送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到连云港市工投集团日晒制盐有限公司采购部。联系人：于先生  15161397058报价截止时间：2022年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13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日下午5点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，邮寄地址：连云港灌云县灌西盐场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  <w:t>（以收到邮件时间为准）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2FkNDc2M2RjZjdiNDVjNTFjNmM2YWRmZjNmNDIifQ=="/>
  </w:docVars>
  <w:rsids>
    <w:rsidRoot w:val="00000000"/>
    <w:rsid w:val="03447F2C"/>
    <w:rsid w:val="06555A63"/>
    <w:rsid w:val="266E7536"/>
    <w:rsid w:val="43E20DAE"/>
    <w:rsid w:val="500A4F57"/>
    <w:rsid w:val="5FC578B7"/>
    <w:rsid w:val="6CE00EEB"/>
    <w:rsid w:val="6F112D88"/>
    <w:rsid w:val="72B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01"/>
    <w:basedOn w:val="4"/>
    <w:qFormat/>
    <w:uiPriority w:val="0"/>
    <w:rPr>
      <w:rFonts w:hint="default" w:ascii="Tahoma" w:hAnsi="Tahoma" w:eastAsia="Tahoma" w:cs="Tahoma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329</Characters>
  <Lines>0</Lines>
  <Paragraphs>0</Paragraphs>
  <TotalTime>1</TotalTime>
  <ScaleCrop>false</ScaleCrop>
  <LinksUpToDate>false</LinksUpToDate>
  <CharactersWithSpaces>331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2022-04-29T00:14:00Z</dcterms:created>
  <dc:creator>Administrator</dc:creator>
  <cp:lastModifiedBy>Administrator</cp:lastModifiedBy>
  <dcterms:modified xsi:type="dcterms:W3CDTF">2022-05-08T23:25:36Z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1B48DDD8258547FEB99A4D59ACF31097</vt:lpwstr>
  </property>
</Properties>
</file>